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804" w14:textId="77777777" w:rsidR="003F6EC6" w:rsidRPr="003F6EC6" w:rsidRDefault="003F6EC6" w:rsidP="003F6EC6">
      <w:pPr>
        <w:jc w:val="center"/>
        <w:rPr>
          <w:b/>
          <w:bCs/>
        </w:rPr>
      </w:pPr>
      <w:r w:rsidRPr="003F6EC6">
        <w:rPr>
          <w:b/>
          <w:bCs/>
        </w:rPr>
        <w:t>TERMS OF REFERENCE (</w:t>
      </w:r>
      <w:proofErr w:type="spellStart"/>
      <w:r w:rsidRPr="003F6EC6">
        <w:rPr>
          <w:b/>
          <w:bCs/>
        </w:rPr>
        <w:t>ToR</w:t>
      </w:r>
      <w:proofErr w:type="spellEnd"/>
      <w:r w:rsidRPr="003F6EC6">
        <w:rPr>
          <w:b/>
          <w:bCs/>
        </w:rPr>
        <w:t>)</w:t>
      </w:r>
    </w:p>
    <w:p w14:paraId="1E945AD8" w14:textId="77777777" w:rsidR="003F6EC6" w:rsidRPr="003F6EC6" w:rsidRDefault="003F6EC6" w:rsidP="003F6EC6">
      <w:pPr>
        <w:jc w:val="center"/>
      </w:pPr>
      <w:r w:rsidRPr="003F6EC6">
        <w:rPr>
          <w:b/>
          <w:bCs/>
        </w:rPr>
        <w:t>Provision of Visual Public Awareness Products on Biodiversity, the UN Convention on Biological Diversity (CBD), and COP17</w:t>
      </w:r>
    </w:p>
    <w:p w14:paraId="3C6DDEB2" w14:textId="68724492" w:rsidR="003F6EC6" w:rsidRPr="003F6EC6" w:rsidRDefault="003F6EC6" w:rsidP="003F6EC6">
      <w:pPr>
        <w:jc w:val="center"/>
      </w:pPr>
      <w:r w:rsidRPr="003F6EC6">
        <w:rPr>
          <w:b/>
          <w:bCs/>
        </w:rPr>
        <w:t>Project:</w:t>
      </w:r>
      <w:r w:rsidRPr="003F6EC6">
        <w:t xml:space="preserve"> </w:t>
      </w:r>
      <w:r w:rsidRPr="003F6EC6">
        <w:rPr>
          <w:b/>
          <w:bCs/>
        </w:rPr>
        <w:t>Support to Armenia in Preparation for UN CBD COP17</w:t>
      </w:r>
      <w:r w:rsidRPr="003F6EC6">
        <w:br/>
      </w:r>
      <w:r w:rsidRPr="003F6EC6">
        <w:rPr>
          <w:b/>
          <w:bCs/>
        </w:rPr>
        <w:t>Contracting Authority:</w:t>
      </w:r>
      <w:r w:rsidRPr="003F6EC6">
        <w:t xml:space="preserve"> Regional Environmental Centre for the Caucasus (REC Caucasus)</w:t>
      </w:r>
      <w:r w:rsidRPr="003F6EC6">
        <w:br/>
      </w:r>
      <w:r w:rsidRPr="003F6EC6">
        <w:rPr>
          <w:b/>
          <w:bCs/>
        </w:rPr>
        <w:t>Submission Deadline:</w:t>
      </w:r>
      <w:r w:rsidRPr="003F6EC6">
        <w:t xml:space="preserve"> </w:t>
      </w:r>
      <w:r>
        <w:rPr>
          <w:b/>
          <w:bCs/>
        </w:rPr>
        <w:t>December 8</w:t>
      </w:r>
      <w:r w:rsidR="00E10FA0">
        <w:rPr>
          <w:b/>
          <w:bCs/>
        </w:rPr>
        <w:t xml:space="preserve">, </w:t>
      </w:r>
      <w:r w:rsidRPr="003F6EC6">
        <w:rPr>
          <w:b/>
          <w:bCs/>
        </w:rPr>
        <w:t>2025</w:t>
      </w:r>
    </w:p>
    <w:p w14:paraId="5E051E6A" w14:textId="250E6476" w:rsidR="003F6EC6" w:rsidRPr="003F6EC6" w:rsidRDefault="003F6EC6" w:rsidP="003F6EC6"/>
    <w:p w14:paraId="056CBADA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1. Background</w:t>
      </w:r>
    </w:p>
    <w:p w14:paraId="3748F7B7" w14:textId="77777777" w:rsidR="003F6EC6" w:rsidRPr="003F6EC6" w:rsidRDefault="003F6EC6" w:rsidP="003F6EC6">
      <w:r w:rsidRPr="003F6EC6">
        <w:t xml:space="preserve">Armenia’s preparations for hosting </w:t>
      </w:r>
      <w:r w:rsidRPr="003F6EC6">
        <w:rPr>
          <w:b/>
          <w:bCs/>
        </w:rPr>
        <w:t>UN CBD COP17 in 2026</w:t>
      </w:r>
      <w:r w:rsidRPr="003F6EC6">
        <w:t xml:space="preserve"> provide an important opportunity to enhance public understanding of biodiversity conservation, the Kunming–Montreal Global Biodiversity Framework (GBF), and Armenia’s commitments under the CBD and its Protocols.</w:t>
      </w:r>
    </w:p>
    <w:p w14:paraId="0553FC01" w14:textId="77777777" w:rsidR="003F6EC6" w:rsidRPr="003F6EC6" w:rsidRDefault="003F6EC6" w:rsidP="003F6EC6">
      <w:r w:rsidRPr="003F6EC6">
        <w:t>High-quality visual communication materials are essential for raising awareness, promoting behavioural change, and encouraging inclusive stakeholder participation in COP17-related processes.</w:t>
      </w:r>
    </w:p>
    <w:p w14:paraId="01F761A6" w14:textId="77777777" w:rsidR="003F6EC6" w:rsidRPr="003F6EC6" w:rsidRDefault="003F6EC6" w:rsidP="003F6EC6">
      <w:r w:rsidRPr="003F6EC6">
        <w:t xml:space="preserve">REC Caucasus seeks a qualified service provider to produce </w:t>
      </w:r>
      <w:r w:rsidRPr="003F6EC6">
        <w:rPr>
          <w:b/>
          <w:bCs/>
        </w:rPr>
        <w:t>engaging, modern, and accessible visual awareness products</w:t>
      </w:r>
      <w:r w:rsidRPr="003F6EC6">
        <w:t xml:space="preserve"> tailored to diverse audiences, including communities, youth, media, and decision-makers.</w:t>
      </w:r>
    </w:p>
    <w:p w14:paraId="0A69C206" w14:textId="02BD9073" w:rsidR="003F6EC6" w:rsidRPr="003F6EC6" w:rsidRDefault="003F6EC6" w:rsidP="003F6EC6"/>
    <w:p w14:paraId="164513CF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2. Objective of the Assignment</w:t>
      </w:r>
    </w:p>
    <w:p w14:paraId="7315BC6F" w14:textId="77777777" w:rsidR="003F6EC6" w:rsidRPr="003F6EC6" w:rsidRDefault="003F6EC6" w:rsidP="003F6EC6">
      <w:r w:rsidRPr="003F6EC6">
        <w:t>The objective is to produce a suite of innovative visual products that clearly communicate:</w:t>
      </w:r>
    </w:p>
    <w:p w14:paraId="23EAF3E3" w14:textId="77777777" w:rsidR="003F6EC6" w:rsidRPr="003F6EC6" w:rsidRDefault="003F6EC6" w:rsidP="003F6EC6">
      <w:pPr>
        <w:numPr>
          <w:ilvl w:val="0"/>
          <w:numId w:val="14"/>
        </w:numPr>
      </w:pPr>
      <w:r w:rsidRPr="003F6EC6">
        <w:t>Armenia’s biodiversity challenges and opportunities;</w:t>
      </w:r>
    </w:p>
    <w:p w14:paraId="079B0996" w14:textId="77777777" w:rsidR="003F6EC6" w:rsidRPr="003F6EC6" w:rsidRDefault="003F6EC6" w:rsidP="003F6EC6">
      <w:pPr>
        <w:numPr>
          <w:ilvl w:val="0"/>
          <w:numId w:val="14"/>
        </w:numPr>
      </w:pPr>
      <w:r w:rsidRPr="003F6EC6">
        <w:t>The purpose and agenda of the UN CBD and COP17;</w:t>
      </w:r>
    </w:p>
    <w:p w14:paraId="61CB62DB" w14:textId="77777777" w:rsidR="003F6EC6" w:rsidRPr="003F6EC6" w:rsidRDefault="003F6EC6" w:rsidP="003F6EC6">
      <w:pPr>
        <w:numPr>
          <w:ilvl w:val="0"/>
          <w:numId w:val="14"/>
        </w:numPr>
      </w:pPr>
      <w:r w:rsidRPr="003F6EC6">
        <w:t>Cross-cutting themes such as stakeholder engagement and community participation;</w:t>
      </w:r>
    </w:p>
    <w:p w14:paraId="529C6192" w14:textId="77777777" w:rsidR="003F6EC6" w:rsidRPr="003F6EC6" w:rsidRDefault="003F6EC6" w:rsidP="003F6EC6">
      <w:pPr>
        <w:numPr>
          <w:ilvl w:val="0"/>
          <w:numId w:val="14"/>
        </w:numPr>
      </w:pPr>
      <w:r w:rsidRPr="003F6EC6">
        <w:t>Armenia’s biodiversity priorities under the GBF and updated NBSAP;</w:t>
      </w:r>
    </w:p>
    <w:p w14:paraId="5457FB19" w14:textId="77777777" w:rsidR="003F6EC6" w:rsidRPr="003F6EC6" w:rsidRDefault="003F6EC6" w:rsidP="003F6EC6">
      <w:pPr>
        <w:numPr>
          <w:ilvl w:val="0"/>
          <w:numId w:val="14"/>
        </w:numPr>
      </w:pPr>
      <w:r w:rsidRPr="003F6EC6">
        <w:t>The importance of public involvement in conservation and policy processes.</w:t>
      </w:r>
    </w:p>
    <w:p w14:paraId="4E48DED9" w14:textId="3D5B4579" w:rsidR="003F6EC6" w:rsidRDefault="003F6EC6" w:rsidP="003F6EC6"/>
    <w:p w14:paraId="7B49D54E" w14:textId="77777777" w:rsidR="00733B4A" w:rsidRDefault="00733B4A" w:rsidP="003F6EC6"/>
    <w:p w14:paraId="53E655BF" w14:textId="77777777" w:rsidR="00733B4A" w:rsidRDefault="00733B4A" w:rsidP="003F6EC6"/>
    <w:p w14:paraId="795FCD1C" w14:textId="77777777" w:rsidR="00733B4A" w:rsidRDefault="00733B4A" w:rsidP="003F6EC6"/>
    <w:p w14:paraId="7554CAB1" w14:textId="77777777" w:rsidR="00733B4A" w:rsidRPr="003F6EC6" w:rsidRDefault="00733B4A" w:rsidP="003F6EC6"/>
    <w:p w14:paraId="5C9A12D5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lastRenderedPageBreak/>
        <w:t>3. Scope of Services</w:t>
      </w:r>
    </w:p>
    <w:p w14:paraId="1DD153B7" w14:textId="77777777" w:rsidR="003F6EC6" w:rsidRPr="003F6EC6" w:rsidRDefault="003F6EC6" w:rsidP="003F6EC6">
      <w:r w:rsidRPr="003F6EC6">
        <w:t>The service provider will design and produce the following public awareness materials:</w:t>
      </w:r>
    </w:p>
    <w:p w14:paraId="02856143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3.1 Educational &amp; Awareness Cartoons / Illustrated Materials</w:t>
      </w:r>
    </w:p>
    <w:p w14:paraId="51F0E948" w14:textId="77777777" w:rsidR="003F6EC6" w:rsidRPr="003F6EC6" w:rsidRDefault="003F6EC6" w:rsidP="003F6EC6">
      <w:pPr>
        <w:numPr>
          <w:ilvl w:val="0"/>
          <w:numId w:val="15"/>
        </w:numPr>
      </w:pPr>
      <w:r w:rsidRPr="003F6EC6">
        <w:t>Digital illustrations, comic-style explainers, or short animated pieces.</w:t>
      </w:r>
    </w:p>
    <w:p w14:paraId="223253DD" w14:textId="77777777" w:rsidR="003F6EC6" w:rsidRPr="003F6EC6" w:rsidRDefault="003F6EC6" w:rsidP="003F6EC6">
      <w:pPr>
        <w:numPr>
          <w:ilvl w:val="0"/>
          <w:numId w:val="15"/>
        </w:numPr>
      </w:pPr>
      <w:r w:rsidRPr="003F6EC6">
        <w:t>Clear storytelling on biodiversity issues, solutions, and COP17 relevance.</w:t>
      </w:r>
    </w:p>
    <w:p w14:paraId="7FC8148E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3.2 Social Media Campaign Materials</w:t>
      </w:r>
    </w:p>
    <w:p w14:paraId="05074A7F" w14:textId="77777777" w:rsidR="003F6EC6" w:rsidRPr="003F6EC6" w:rsidRDefault="003F6EC6" w:rsidP="003F6EC6">
      <w:pPr>
        <w:numPr>
          <w:ilvl w:val="0"/>
          <w:numId w:val="16"/>
        </w:numPr>
      </w:pPr>
      <w:r w:rsidRPr="003F6EC6">
        <w:t>Content optimised for Facebook, Instagram, YouTube, TikTok, and LinkedIn.</w:t>
      </w:r>
    </w:p>
    <w:p w14:paraId="03C18A82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3.3 Innovative Awareness Concepts</w:t>
      </w:r>
    </w:p>
    <w:p w14:paraId="32EB62B0" w14:textId="77777777" w:rsidR="003F6EC6" w:rsidRPr="003F6EC6" w:rsidRDefault="003F6EC6" w:rsidP="003F6EC6">
      <w:r w:rsidRPr="003F6EC6">
        <w:t>Providers may propose additional creative formats, including:</w:t>
      </w:r>
    </w:p>
    <w:p w14:paraId="0B35BC07" w14:textId="77777777" w:rsidR="003F6EC6" w:rsidRPr="003F6EC6" w:rsidRDefault="003F6EC6" w:rsidP="003F6EC6">
      <w:pPr>
        <w:numPr>
          <w:ilvl w:val="0"/>
          <w:numId w:val="17"/>
        </w:numPr>
      </w:pPr>
      <w:r w:rsidRPr="003F6EC6">
        <w:t>Micro-videos or short explainers;</w:t>
      </w:r>
    </w:p>
    <w:p w14:paraId="277B13F7" w14:textId="77777777" w:rsidR="003F6EC6" w:rsidRPr="003F6EC6" w:rsidRDefault="003F6EC6" w:rsidP="003F6EC6">
      <w:pPr>
        <w:numPr>
          <w:ilvl w:val="0"/>
          <w:numId w:val="17"/>
        </w:numPr>
      </w:pPr>
      <w:r w:rsidRPr="003F6EC6">
        <w:t>Augmented-reality or interactive digital visuals;</w:t>
      </w:r>
    </w:p>
    <w:p w14:paraId="37B99FC8" w14:textId="77777777" w:rsidR="003F6EC6" w:rsidRPr="003F6EC6" w:rsidRDefault="003F6EC6" w:rsidP="003F6EC6">
      <w:pPr>
        <w:numPr>
          <w:ilvl w:val="0"/>
          <w:numId w:val="17"/>
        </w:numPr>
      </w:pPr>
      <w:r w:rsidRPr="003F6EC6">
        <w:t>Thematic content on Armenia-specific biodiversity priorities.</w:t>
      </w:r>
    </w:p>
    <w:p w14:paraId="67338635" w14:textId="7185078D" w:rsidR="003F6EC6" w:rsidRPr="003F6EC6" w:rsidRDefault="003F6EC6" w:rsidP="003F6EC6"/>
    <w:p w14:paraId="3EB09531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4. Technical Requirements</w:t>
      </w:r>
    </w:p>
    <w:p w14:paraId="17584EE5" w14:textId="77777777" w:rsidR="003F6EC6" w:rsidRPr="003F6EC6" w:rsidRDefault="003F6EC6" w:rsidP="003F6EC6">
      <w:r w:rsidRPr="003F6EC6">
        <w:t>All products must meet the following standards:</w:t>
      </w:r>
    </w:p>
    <w:p w14:paraId="31D775B8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High-resolution output:</w:t>
      </w:r>
    </w:p>
    <w:p w14:paraId="31CBD51C" w14:textId="77777777" w:rsidR="003F6EC6" w:rsidRPr="003F6EC6" w:rsidRDefault="003F6EC6" w:rsidP="003F6EC6">
      <w:pPr>
        <w:numPr>
          <w:ilvl w:val="1"/>
          <w:numId w:val="18"/>
        </w:numPr>
      </w:pPr>
      <w:r w:rsidRPr="003F6EC6">
        <w:t>Video: Full HD or 4K, broadcast-ready;</w:t>
      </w:r>
    </w:p>
    <w:p w14:paraId="73BB4EAA" w14:textId="77777777" w:rsidR="003F6EC6" w:rsidRPr="003F6EC6" w:rsidRDefault="003F6EC6" w:rsidP="003F6EC6">
      <w:pPr>
        <w:numPr>
          <w:ilvl w:val="1"/>
          <w:numId w:val="18"/>
        </w:numPr>
      </w:pPr>
      <w:r w:rsidRPr="003F6EC6">
        <w:t>Graphics: Vector-based or minimum 300 dpi.</w:t>
      </w:r>
    </w:p>
    <w:p w14:paraId="73C5B223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Professional production quality</w:t>
      </w:r>
      <w:r w:rsidRPr="003F6EC6">
        <w:t xml:space="preserve"> (sound, transitions, colour grading).</w:t>
      </w:r>
    </w:p>
    <w:p w14:paraId="024FD597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Bilingual capability</w:t>
      </w:r>
      <w:r w:rsidRPr="003F6EC6">
        <w:t xml:space="preserve"> (Armenian, English) where required.</w:t>
      </w:r>
    </w:p>
    <w:p w14:paraId="4BC1B27C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Modern visual storytelling</w:t>
      </w:r>
      <w:r w:rsidRPr="003F6EC6">
        <w:t xml:space="preserve"> suitable for public and youth audiences.</w:t>
      </w:r>
    </w:p>
    <w:p w14:paraId="60E91477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Culturally relevant messaging</w:t>
      </w:r>
      <w:r w:rsidRPr="003F6EC6">
        <w:t xml:space="preserve"> aligned with Armenia’s biodiversity context.</w:t>
      </w:r>
    </w:p>
    <w:p w14:paraId="68C30CC5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Compatibility</w:t>
      </w:r>
      <w:r w:rsidRPr="003F6EC6">
        <w:t xml:space="preserve"> with online, print, and broadcast dissemination channels.</w:t>
      </w:r>
    </w:p>
    <w:p w14:paraId="1DCDBEDB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Original designs and artwork</w:t>
      </w:r>
      <w:r w:rsidRPr="003F6EC6">
        <w:t xml:space="preserve"> produced specifically for this assignment.</w:t>
      </w:r>
    </w:p>
    <w:p w14:paraId="791F9080" w14:textId="77777777" w:rsidR="003F6EC6" w:rsidRPr="003F6EC6" w:rsidRDefault="003F6EC6" w:rsidP="003F6EC6">
      <w:pPr>
        <w:numPr>
          <w:ilvl w:val="0"/>
          <w:numId w:val="18"/>
        </w:numPr>
      </w:pPr>
      <w:r w:rsidRPr="003F6EC6">
        <w:rPr>
          <w:b/>
          <w:bCs/>
        </w:rPr>
        <w:t>Editable source files</w:t>
      </w:r>
      <w:r w:rsidRPr="003F6EC6">
        <w:t xml:space="preserve"> (AI, PSD, MP4, etc.) delivered with final outputs.</w:t>
      </w:r>
    </w:p>
    <w:p w14:paraId="4AF78080" w14:textId="177F9FD7" w:rsidR="003F6EC6" w:rsidRDefault="003F6EC6" w:rsidP="003F6EC6"/>
    <w:p w14:paraId="6F536CCF" w14:textId="77777777" w:rsidR="005639E4" w:rsidRPr="003F6EC6" w:rsidRDefault="005639E4" w:rsidP="003F6EC6"/>
    <w:p w14:paraId="14098E09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lastRenderedPageBreak/>
        <w:t>5. Tasks and Responsibilities</w:t>
      </w:r>
    </w:p>
    <w:p w14:paraId="4D9AB973" w14:textId="77777777" w:rsidR="003F6EC6" w:rsidRPr="003F6EC6" w:rsidRDefault="003F6EC6" w:rsidP="003F6EC6">
      <w:r w:rsidRPr="003F6EC6">
        <w:t>The selected provider will:</w:t>
      </w:r>
    </w:p>
    <w:p w14:paraId="43C943DF" w14:textId="77777777" w:rsidR="003F6EC6" w:rsidRPr="003F6EC6" w:rsidRDefault="003F6EC6" w:rsidP="003F6EC6">
      <w:pPr>
        <w:numPr>
          <w:ilvl w:val="0"/>
          <w:numId w:val="19"/>
        </w:numPr>
      </w:pPr>
      <w:r w:rsidRPr="003F6EC6">
        <w:t>Review existing national biodiversity communication materials.</w:t>
      </w:r>
    </w:p>
    <w:p w14:paraId="1B3DACB6" w14:textId="77777777" w:rsidR="003F6EC6" w:rsidRPr="003F6EC6" w:rsidRDefault="003F6EC6" w:rsidP="003F6EC6">
      <w:pPr>
        <w:numPr>
          <w:ilvl w:val="0"/>
          <w:numId w:val="19"/>
        </w:numPr>
      </w:pPr>
      <w:r w:rsidRPr="003F6EC6">
        <w:t xml:space="preserve">Propose </w:t>
      </w:r>
      <w:r w:rsidRPr="003F6EC6">
        <w:rPr>
          <w:b/>
          <w:bCs/>
        </w:rPr>
        <w:t>2–3 creative concepts</w:t>
      </w:r>
      <w:r w:rsidRPr="003F6EC6">
        <w:t xml:space="preserve"> per product (scripts/storyboards included).</w:t>
      </w:r>
    </w:p>
    <w:p w14:paraId="28178EC5" w14:textId="77777777" w:rsidR="003F6EC6" w:rsidRPr="003F6EC6" w:rsidRDefault="003F6EC6" w:rsidP="003F6EC6">
      <w:pPr>
        <w:numPr>
          <w:ilvl w:val="0"/>
          <w:numId w:val="19"/>
        </w:numPr>
      </w:pPr>
      <w:r w:rsidRPr="003F6EC6">
        <w:t>Develop content based on the approved concept.</w:t>
      </w:r>
    </w:p>
    <w:p w14:paraId="2ACCEE70" w14:textId="77777777" w:rsidR="003F6EC6" w:rsidRPr="003F6EC6" w:rsidRDefault="003F6EC6" w:rsidP="003F6EC6">
      <w:pPr>
        <w:numPr>
          <w:ilvl w:val="0"/>
          <w:numId w:val="19"/>
        </w:numPr>
      </w:pPr>
      <w:r w:rsidRPr="003F6EC6">
        <w:t>Produce and deliver all final materials in required formats.</w:t>
      </w:r>
    </w:p>
    <w:p w14:paraId="12E4147C" w14:textId="77777777" w:rsidR="003F6EC6" w:rsidRPr="003F6EC6" w:rsidRDefault="003F6EC6" w:rsidP="003F6EC6">
      <w:pPr>
        <w:numPr>
          <w:ilvl w:val="0"/>
          <w:numId w:val="19"/>
        </w:numPr>
      </w:pPr>
      <w:r w:rsidRPr="003F6EC6">
        <w:t>Provide a final delivery package with editable files and usage rights.</w:t>
      </w:r>
    </w:p>
    <w:p w14:paraId="52F28BB3" w14:textId="1623B913" w:rsidR="003F6EC6" w:rsidRPr="003F6EC6" w:rsidRDefault="003F6EC6" w:rsidP="003F6EC6"/>
    <w:p w14:paraId="3DE623C6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6. Deliverables</w:t>
      </w:r>
    </w:p>
    <w:p w14:paraId="40F7434A" w14:textId="77777777" w:rsidR="003F6EC6" w:rsidRPr="003F6EC6" w:rsidRDefault="003F6EC6" w:rsidP="003F6EC6">
      <w:pPr>
        <w:numPr>
          <w:ilvl w:val="0"/>
          <w:numId w:val="20"/>
        </w:numPr>
      </w:pPr>
      <w:r w:rsidRPr="003F6EC6">
        <w:t>Creative concept notes and storyboards for all products.</w:t>
      </w:r>
    </w:p>
    <w:p w14:paraId="68DD37FC" w14:textId="77777777" w:rsidR="003F6EC6" w:rsidRPr="003F6EC6" w:rsidRDefault="003F6EC6" w:rsidP="003F6EC6">
      <w:pPr>
        <w:numPr>
          <w:ilvl w:val="0"/>
          <w:numId w:val="20"/>
        </w:numPr>
      </w:pPr>
      <w:r w:rsidRPr="003F6EC6">
        <w:rPr>
          <w:b/>
          <w:bCs/>
        </w:rPr>
        <w:t>Minimum 5</w:t>
      </w:r>
      <w:r w:rsidRPr="003F6EC6">
        <w:t xml:space="preserve"> cartoon/illustrated explainers or animations.</w:t>
      </w:r>
    </w:p>
    <w:p w14:paraId="15EFB250" w14:textId="77777777" w:rsidR="00603187" w:rsidRDefault="003F6EC6" w:rsidP="00603187">
      <w:pPr>
        <w:numPr>
          <w:ilvl w:val="0"/>
          <w:numId w:val="20"/>
        </w:numPr>
      </w:pPr>
      <w:r w:rsidRPr="003F6EC6">
        <w:t xml:space="preserve">A </w:t>
      </w:r>
      <w:r w:rsidRPr="003F6EC6">
        <w:rPr>
          <w:b/>
          <w:bCs/>
        </w:rPr>
        <w:t>set of social media visuals</w:t>
      </w:r>
      <w:r w:rsidRPr="003F6EC6">
        <w:t xml:space="preserve"> for multi-platform use</w:t>
      </w:r>
    </w:p>
    <w:p w14:paraId="57695FA2" w14:textId="55A42A18" w:rsidR="003F6EC6" w:rsidRPr="003F6EC6" w:rsidRDefault="003F6EC6" w:rsidP="00603187">
      <w:pPr>
        <w:numPr>
          <w:ilvl w:val="0"/>
          <w:numId w:val="20"/>
        </w:numPr>
      </w:pPr>
      <w:r w:rsidRPr="003F6EC6">
        <w:t>Final delivery kit with editable and dissemination-ready files.</w:t>
      </w:r>
    </w:p>
    <w:p w14:paraId="0086A040" w14:textId="737FC9B1" w:rsidR="003F6EC6" w:rsidRPr="003F6EC6" w:rsidRDefault="003F6EC6" w:rsidP="003F6EC6"/>
    <w:p w14:paraId="47BE54EC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7. Timeline</w:t>
      </w:r>
    </w:p>
    <w:p w14:paraId="6BCCB8E0" w14:textId="77777777" w:rsidR="003F6EC6" w:rsidRPr="003F6EC6" w:rsidRDefault="003F6EC6" w:rsidP="003F6EC6">
      <w:pPr>
        <w:numPr>
          <w:ilvl w:val="0"/>
          <w:numId w:val="21"/>
        </w:numPr>
      </w:pPr>
      <w:r w:rsidRPr="003F6EC6">
        <w:t>Start of contract: Immediately after selection.</w:t>
      </w:r>
    </w:p>
    <w:p w14:paraId="27DD5832" w14:textId="77777777" w:rsidR="003F6EC6" w:rsidRPr="003F6EC6" w:rsidRDefault="003F6EC6" w:rsidP="003F6EC6">
      <w:pPr>
        <w:numPr>
          <w:ilvl w:val="0"/>
          <w:numId w:val="21"/>
        </w:numPr>
      </w:pPr>
      <w:r w:rsidRPr="003F6EC6">
        <w:t xml:space="preserve">Completion of all deliverables: </w:t>
      </w:r>
      <w:r w:rsidRPr="003F6EC6">
        <w:rPr>
          <w:b/>
          <w:bCs/>
        </w:rPr>
        <w:t>15 December 2025</w:t>
      </w:r>
      <w:r w:rsidRPr="003F6EC6">
        <w:t>.</w:t>
      </w:r>
    </w:p>
    <w:p w14:paraId="718D4283" w14:textId="0869898F" w:rsidR="003F6EC6" w:rsidRPr="003F6EC6" w:rsidRDefault="003F6EC6" w:rsidP="003F6EC6"/>
    <w:p w14:paraId="533D9F50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8. Qualifications of the Service Provider</w:t>
      </w:r>
    </w:p>
    <w:p w14:paraId="7E15A67C" w14:textId="77777777" w:rsidR="003F6EC6" w:rsidRPr="003F6EC6" w:rsidRDefault="003F6EC6" w:rsidP="003F6EC6">
      <w:pPr>
        <w:numPr>
          <w:ilvl w:val="0"/>
          <w:numId w:val="22"/>
        </w:numPr>
      </w:pPr>
      <w:r w:rsidRPr="003F6EC6">
        <w:t>Proven experience in visual communication, animation, and public awareness campaigns.</w:t>
      </w:r>
    </w:p>
    <w:p w14:paraId="1FA0EEDE" w14:textId="77777777" w:rsidR="003F6EC6" w:rsidRPr="003F6EC6" w:rsidRDefault="003F6EC6" w:rsidP="003F6EC6">
      <w:pPr>
        <w:numPr>
          <w:ilvl w:val="0"/>
          <w:numId w:val="22"/>
        </w:numPr>
      </w:pPr>
      <w:r w:rsidRPr="003F6EC6">
        <w:t>Demonstrated ability to produce high-quality cartoons, illustrations, and digital content.</w:t>
      </w:r>
    </w:p>
    <w:p w14:paraId="7BF86C06" w14:textId="77777777" w:rsidR="003F6EC6" w:rsidRPr="003F6EC6" w:rsidRDefault="003F6EC6" w:rsidP="003F6EC6">
      <w:pPr>
        <w:numPr>
          <w:ilvl w:val="0"/>
          <w:numId w:val="22"/>
        </w:numPr>
      </w:pPr>
      <w:r w:rsidRPr="003F6EC6">
        <w:t>Experience with environmental or biodiversity themes is an asset.</w:t>
      </w:r>
    </w:p>
    <w:p w14:paraId="045516EC" w14:textId="77777777" w:rsidR="003F6EC6" w:rsidRPr="003F6EC6" w:rsidRDefault="003F6EC6" w:rsidP="003F6EC6">
      <w:pPr>
        <w:numPr>
          <w:ilvl w:val="0"/>
          <w:numId w:val="22"/>
        </w:numPr>
      </w:pPr>
      <w:r w:rsidRPr="003F6EC6">
        <w:t>Ability to produce materials in Armenian and English.</w:t>
      </w:r>
    </w:p>
    <w:p w14:paraId="4F5D0F36" w14:textId="77777777" w:rsidR="003F6EC6" w:rsidRPr="003F6EC6" w:rsidRDefault="003F6EC6" w:rsidP="003F6EC6">
      <w:pPr>
        <w:numPr>
          <w:ilvl w:val="0"/>
          <w:numId w:val="22"/>
        </w:numPr>
      </w:pPr>
      <w:r w:rsidRPr="003F6EC6">
        <w:t>Strong creative portfolio demonstrating innovation and technical expertise.</w:t>
      </w:r>
    </w:p>
    <w:p w14:paraId="401D5C4A" w14:textId="53CEE8F9" w:rsidR="003F6EC6" w:rsidRPr="003F6EC6" w:rsidRDefault="003F6EC6" w:rsidP="003F6EC6"/>
    <w:p w14:paraId="416A5C46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9. Submission Requirements</w:t>
      </w:r>
    </w:p>
    <w:p w14:paraId="2862B7A8" w14:textId="77777777" w:rsidR="003F6EC6" w:rsidRPr="003F6EC6" w:rsidRDefault="003F6EC6" w:rsidP="003F6EC6">
      <w:r w:rsidRPr="003F6EC6">
        <w:t>Applicants must submit:</w:t>
      </w:r>
    </w:p>
    <w:p w14:paraId="6E2C73C8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lastRenderedPageBreak/>
        <w:t>Technical Proposal</w:t>
      </w:r>
    </w:p>
    <w:p w14:paraId="3A62B1FF" w14:textId="77777777" w:rsidR="003F6EC6" w:rsidRPr="003F6EC6" w:rsidRDefault="003F6EC6" w:rsidP="003F6EC6">
      <w:pPr>
        <w:numPr>
          <w:ilvl w:val="0"/>
          <w:numId w:val="23"/>
        </w:numPr>
      </w:pPr>
      <w:r w:rsidRPr="003F6EC6">
        <w:t>Understanding of the assignment;</w:t>
      </w:r>
    </w:p>
    <w:p w14:paraId="775364AA" w14:textId="77777777" w:rsidR="003F6EC6" w:rsidRPr="003F6EC6" w:rsidRDefault="003F6EC6" w:rsidP="003F6EC6">
      <w:pPr>
        <w:numPr>
          <w:ilvl w:val="0"/>
          <w:numId w:val="23"/>
        </w:numPr>
      </w:pPr>
      <w:r w:rsidRPr="003F6EC6">
        <w:t>Proposed methodology and creative approach;</w:t>
      </w:r>
    </w:p>
    <w:p w14:paraId="5549D693" w14:textId="77777777" w:rsidR="003F6EC6" w:rsidRPr="003F6EC6" w:rsidRDefault="003F6EC6" w:rsidP="003F6EC6">
      <w:pPr>
        <w:numPr>
          <w:ilvl w:val="0"/>
          <w:numId w:val="23"/>
        </w:numPr>
      </w:pPr>
      <w:r w:rsidRPr="003F6EC6">
        <w:t>Work plan and timeline;</w:t>
      </w:r>
    </w:p>
    <w:p w14:paraId="4C073231" w14:textId="77777777" w:rsidR="003F6EC6" w:rsidRPr="003F6EC6" w:rsidRDefault="003F6EC6" w:rsidP="003F6EC6">
      <w:pPr>
        <w:numPr>
          <w:ilvl w:val="0"/>
          <w:numId w:val="23"/>
        </w:numPr>
      </w:pPr>
      <w:r w:rsidRPr="003F6EC6">
        <w:t>Portfolio samples (links or attachments).</w:t>
      </w:r>
    </w:p>
    <w:p w14:paraId="4B1D4C81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Financial Proposal</w:t>
      </w:r>
    </w:p>
    <w:p w14:paraId="3E0CCE60" w14:textId="77777777" w:rsidR="003F6EC6" w:rsidRPr="003F6EC6" w:rsidRDefault="003F6EC6" w:rsidP="003F6EC6">
      <w:pPr>
        <w:numPr>
          <w:ilvl w:val="0"/>
          <w:numId w:val="24"/>
        </w:numPr>
      </w:pPr>
      <w:r w:rsidRPr="003F6EC6">
        <w:t>Costs in AMD with breakdown by product.</w:t>
      </w:r>
    </w:p>
    <w:p w14:paraId="0C5606BB" w14:textId="43DBFDDE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 xml:space="preserve">Company Profile </w:t>
      </w:r>
    </w:p>
    <w:p w14:paraId="5B4CDCD8" w14:textId="77777777" w:rsidR="003F6EC6" w:rsidRPr="003F6EC6" w:rsidRDefault="003F6EC6" w:rsidP="003F6EC6">
      <w:pPr>
        <w:numPr>
          <w:ilvl w:val="0"/>
          <w:numId w:val="25"/>
        </w:numPr>
      </w:pPr>
      <w:r w:rsidRPr="003F6EC6">
        <w:t>Demonstrating relevant experience in similar assignments.</w:t>
      </w:r>
    </w:p>
    <w:p w14:paraId="2EC12B0D" w14:textId="082680A7" w:rsidR="003F6EC6" w:rsidRPr="003F6EC6" w:rsidRDefault="003F6EC6" w:rsidP="003F6EC6"/>
    <w:p w14:paraId="439D70BB" w14:textId="77777777" w:rsidR="003F6EC6" w:rsidRPr="003F6EC6" w:rsidRDefault="003F6EC6" w:rsidP="003F6EC6">
      <w:pPr>
        <w:rPr>
          <w:b/>
          <w:bCs/>
        </w:rPr>
      </w:pPr>
      <w:r w:rsidRPr="003F6EC6">
        <w:rPr>
          <w:b/>
          <w:bCs/>
        </w:rPr>
        <w:t>10. Evaluation Criteria</w:t>
      </w:r>
    </w:p>
    <w:p w14:paraId="09FA9C11" w14:textId="77777777" w:rsidR="003F6EC6" w:rsidRPr="003F6EC6" w:rsidRDefault="003F6EC6" w:rsidP="003F6EC6">
      <w:pPr>
        <w:numPr>
          <w:ilvl w:val="0"/>
          <w:numId w:val="26"/>
        </w:numPr>
      </w:pPr>
      <w:r w:rsidRPr="003F6EC6">
        <w:t xml:space="preserve">Creativity and technical quality of proposed concepts – </w:t>
      </w:r>
      <w:r w:rsidRPr="003F6EC6">
        <w:rPr>
          <w:b/>
          <w:bCs/>
        </w:rPr>
        <w:t>40%</w:t>
      </w:r>
    </w:p>
    <w:p w14:paraId="6E41DB64" w14:textId="77777777" w:rsidR="003F6EC6" w:rsidRPr="003F6EC6" w:rsidRDefault="003F6EC6" w:rsidP="003F6EC6">
      <w:pPr>
        <w:numPr>
          <w:ilvl w:val="0"/>
          <w:numId w:val="26"/>
        </w:numPr>
      </w:pPr>
      <w:r w:rsidRPr="003F6EC6">
        <w:t xml:space="preserve">Relevant experience and qualifications – </w:t>
      </w:r>
      <w:r w:rsidRPr="003F6EC6">
        <w:rPr>
          <w:b/>
          <w:bCs/>
        </w:rPr>
        <w:t>30%</w:t>
      </w:r>
    </w:p>
    <w:p w14:paraId="6F8A7367" w14:textId="77777777" w:rsidR="003F6EC6" w:rsidRPr="003F6EC6" w:rsidRDefault="003F6EC6" w:rsidP="003F6EC6">
      <w:pPr>
        <w:numPr>
          <w:ilvl w:val="0"/>
          <w:numId w:val="26"/>
        </w:numPr>
      </w:pPr>
      <w:r w:rsidRPr="003F6EC6">
        <w:t xml:space="preserve">Cost-effectiveness – </w:t>
      </w:r>
      <w:r w:rsidRPr="003F6EC6">
        <w:rPr>
          <w:b/>
          <w:bCs/>
        </w:rPr>
        <w:t>20%</w:t>
      </w:r>
    </w:p>
    <w:p w14:paraId="2D7A1BCC" w14:textId="77777777" w:rsidR="003F6EC6" w:rsidRPr="003F6EC6" w:rsidRDefault="003F6EC6" w:rsidP="003F6EC6">
      <w:pPr>
        <w:numPr>
          <w:ilvl w:val="0"/>
          <w:numId w:val="26"/>
        </w:numPr>
      </w:pPr>
      <w:r w:rsidRPr="003F6EC6">
        <w:t xml:space="preserve">Feasibility of timeline and work plan – </w:t>
      </w:r>
      <w:r w:rsidRPr="003F6EC6">
        <w:rPr>
          <w:b/>
          <w:bCs/>
        </w:rPr>
        <w:t>10%</w:t>
      </w:r>
    </w:p>
    <w:p w14:paraId="19DAC638" w14:textId="4A0EF14F" w:rsidR="00861AE8" w:rsidRDefault="000E1C55" w:rsidP="003F6EC6">
      <w:r>
        <w:t xml:space="preserve">Application package can be requested from </w:t>
      </w:r>
      <w:hyperlink r:id="rId5" w:history="1">
        <w:r w:rsidRPr="00DB349C">
          <w:rPr>
            <w:rStyle w:val="Hyperlink"/>
          </w:rPr>
          <w:t>inforeccaucasus@gmail.com</w:t>
        </w:r>
      </w:hyperlink>
      <w:r>
        <w:t xml:space="preserve">. </w:t>
      </w:r>
    </w:p>
    <w:p w14:paraId="0388D46C" w14:textId="4618CA71" w:rsidR="000E1C55" w:rsidRDefault="000E1C55" w:rsidP="003F6EC6">
      <w:r>
        <w:t>Application package</w:t>
      </w:r>
      <w:r>
        <w:t xml:space="preserve"> should be submitted to </w:t>
      </w:r>
      <w:hyperlink r:id="rId6" w:history="1">
        <w:r w:rsidRPr="00DB349C">
          <w:rPr>
            <w:rStyle w:val="Hyperlink"/>
          </w:rPr>
          <w:t>inforeccaucasus@gmail.com</w:t>
        </w:r>
      </w:hyperlink>
      <w:r>
        <w:t>.</w:t>
      </w:r>
    </w:p>
    <w:p w14:paraId="4D4023FC" w14:textId="77777777" w:rsidR="000E1C55" w:rsidRPr="003F6EC6" w:rsidRDefault="000E1C55" w:rsidP="003F6EC6"/>
    <w:sectPr w:rsidR="000E1C55" w:rsidRPr="003F6E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82E"/>
    <w:multiLevelType w:val="multilevel"/>
    <w:tmpl w:val="D3E6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73F2"/>
    <w:multiLevelType w:val="multilevel"/>
    <w:tmpl w:val="DD18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F14A3"/>
    <w:multiLevelType w:val="multilevel"/>
    <w:tmpl w:val="B682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84E94"/>
    <w:multiLevelType w:val="multilevel"/>
    <w:tmpl w:val="8C66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45599"/>
    <w:multiLevelType w:val="multilevel"/>
    <w:tmpl w:val="3F8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E5529"/>
    <w:multiLevelType w:val="multilevel"/>
    <w:tmpl w:val="79AC5C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6" w15:restartNumberingAfterBreak="0">
    <w:nsid w:val="1B874730"/>
    <w:multiLevelType w:val="multilevel"/>
    <w:tmpl w:val="6E3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1E94"/>
    <w:multiLevelType w:val="multilevel"/>
    <w:tmpl w:val="72F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F754D"/>
    <w:multiLevelType w:val="multilevel"/>
    <w:tmpl w:val="A09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A2A36"/>
    <w:multiLevelType w:val="multilevel"/>
    <w:tmpl w:val="43EC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157CB"/>
    <w:multiLevelType w:val="multilevel"/>
    <w:tmpl w:val="B37C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419D8"/>
    <w:multiLevelType w:val="multilevel"/>
    <w:tmpl w:val="33E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D6D94"/>
    <w:multiLevelType w:val="multilevel"/>
    <w:tmpl w:val="0A9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35791"/>
    <w:multiLevelType w:val="multilevel"/>
    <w:tmpl w:val="5A06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60E10"/>
    <w:multiLevelType w:val="multilevel"/>
    <w:tmpl w:val="5624F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C55C7"/>
    <w:multiLevelType w:val="multilevel"/>
    <w:tmpl w:val="0E62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F5128"/>
    <w:multiLevelType w:val="multilevel"/>
    <w:tmpl w:val="4EC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94DB9"/>
    <w:multiLevelType w:val="multilevel"/>
    <w:tmpl w:val="FF2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A57FC"/>
    <w:multiLevelType w:val="multilevel"/>
    <w:tmpl w:val="5268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C60AB2"/>
    <w:multiLevelType w:val="multilevel"/>
    <w:tmpl w:val="0814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F6FCF"/>
    <w:multiLevelType w:val="multilevel"/>
    <w:tmpl w:val="60A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9480D"/>
    <w:multiLevelType w:val="multilevel"/>
    <w:tmpl w:val="C73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2794C"/>
    <w:multiLevelType w:val="multilevel"/>
    <w:tmpl w:val="6708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A3562"/>
    <w:multiLevelType w:val="multilevel"/>
    <w:tmpl w:val="54A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D2FB3"/>
    <w:multiLevelType w:val="multilevel"/>
    <w:tmpl w:val="660A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34161"/>
    <w:multiLevelType w:val="multilevel"/>
    <w:tmpl w:val="EB1E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050232">
    <w:abstractNumId w:val="7"/>
  </w:num>
  <w:num w:numId="2" w16cid:durableId="921185150">
    <w:abstractNumId w:val="3"/>
  </w:num>
  <w:num w:numId="3" w16cid:durableId="508057452">
    <w:abstractNumId w:val="21"/>
  </w:num>
  <w:num w:numId="4" w16cid:durableId="1712069932">
    <w:abstractNumId w:val="1"/>
  </w:num>
  <w:num w:numId="5" w16cid:durableId="1411804912">
    <w:abstractNumId w:val="23"/>
  </w:num>
  <w:num w:numId="6" w16cid:durableId="312880245">
    <w:abstractNumId w:val="19"/>
  </w:num>
  <w:num w:numId="7" w16cid:durableId="1109935036">
    <w:abstractNumId w:val="18"/>
  </w:num>
  <w:num w:numId="8" w16cid:durableId="693188428">
    <w:abstractNumId w:val="15"/>
  </w:num>
  <w:num w:numId="9" w16cid:durableId="1205828956">
    <w:abstractNumId w:val="6"/>
  </w:num>
  <w:num w:numId="10" w16cid:durableId="331299088">
    <w:abstractNumId w:val="2"/>
  </w:num>
  <w:num w:numId="11" w16cid:durableId="1742629762">
    <w:abstractNumId w:val="20"/>
  </w:num>
  <w:num w:numId="12" w16cid:durableId="783113688">
    <w:abstractNumId w:val="14"/>
  </w:num>
  <w:num w:numId="13" w16cid:durableId="1680740133">
    <w:abstractNumId w:val="25"/>
  </w:num>
  <w:num w:numId="14" w16cid:durableId="695080058">
    <w:abstractNumId w:val="17"/>
  </w:num>
  <w:num w:numId="15" w16cid:durableId="1368411829">
    <w:abstractNumId w:val="16"/>
  </w:num>
  <w:num w:numId="16" w16cid:durableId="1375158253">
    <w:abstractNumId w:val="13"/>
  </w:num>
  <w:num w:numId="17" w16cid:durableId="2009167148">
    <w:abstractNumId w:val="11"/>
  </w:num>
  <w:num w:numId="18" w16cid:durableId="469638252">
    <w:abstractNumId w:val="22"/>
  </w:num>
  <w:num w:numId="19" w16cid:durableId="1320302027">
    <w:abstractNumId w:val="5"/>
  </w:num>
  <w:num w:numId="20" w16cid:durableId="43798233">
    <w:abstractNumId w:val="24"/>
  </w:num>
  <w:num w:numId="21" w16cid:durableId="963971305">
    <w:abstractNumId w:val="8"/>
  </w:num>
  <w:num w:numId="22" w16cid:durableId="95560837">
    <w:abstractNumId w:val="0"/>
  </w:num>
  <w:num w:numId="23" w16cid:durableId="321854439">
    <w:abstractNumId w:val="12"/>
  </w:num>
  <w:num w:numId="24" w16cid:durableId="370305151">
    <w:abstractNumId w:val="9"/>
  </w:num>
  <w:num w:numId="25" w16cid:durableId="140466835">
    <w:abstractNumId w:val="10"/>
  </w:num>
  <w:num w:numId="26" w16cid:durableId="1943561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E8"/>
    <w:rsid w:val="000329D5"/>
    <w:rsid w:val="000E1C55"/>
    <w:rsid w:val="00226B7F"/>
    <w:rsid w:val="00283F9D"/>
    <w:rsid w:val="003A2FFB"/>
    <w:rsid w:val="003F6EC6"/>
    <w:rsid w:val="00440607"/>
    <w:rsid w:val="004C72B3"/>
    <w:rsid w:val="005639E4"/>
    <w:rsid w:val="005A597B"/>
    <w:rsid w:val="005A62A8"/>
    <w:rsid w:val="00603187"/>
    <w:rsid w:val="00694781"/>
    <w:rsid w:val="00733B4A"/>
    <w:rsid w:val="008200FA"/>
    <w:rsid w:val="00850023"/>
    <w:rsid w:val="0085743F"/>
    <w:rsid w:val="00861AE8"/>
    <w:rsid w:val="00B30E10"/>
    <w:rsid w:val="00B453C6"/>
    <w:rsid w:val="00DA5A90"/>
    <w:rsid w:val="00E10FA0"/>
    <w:rsid w:val="00E43D4A"/>
    <w:rsid w:val="00E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8063DF"/>
  <w15:chartTrackingRefBased/>
  <w15:docId w15:val="{5BABAF64-DD18-4AC6-ABC4-34F8A92B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150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A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A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A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A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A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1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eccaucasus@gmail.com" TargetMode="External"/><Relationship Id="rId5" Type="http://schemas.openxmlformats.org/officeDocument/2006/relationships/hyperlink" Target="mailto:inforeccaucas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Harutyunyan</dc:creator>
  <cp:keywords/>
  <dc:description/>
  <cp:lastModifiedBy>Nune Harutyunyan</cp:lastModifiedBy>
  <cp:revision>10</cp:revision>
  <dcterms:created xsi:type="dcterms:W3CDTF">2025-12-04T14:24:00Z</dcterms:created>
  <dcterms:modified xsi:type="dcterms:W3CDTF">2025-12-04T16:46:00Z</dcterms:modified>
</cp:coreProperties>
</file>